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102CD">
        <w:rPr>
          <w:rFonts w:ascii="Arial" w:hAnsi="Arial" w:cs="Arial"/>
          <w:b/>
          <w:caps/>
          <w:sz w:val="28"/>
          <w:szCs w:val="28"/>
        </w:rPr>
        <w:t>2176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B13B4" w:rsidRDefault="006102C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02CD">
              <w:rPr>
                <w:rFonts w:ascii="Arial" w:hAnsi="Arial" w:cs="Arial"/>
                <w:sz w:val="20"/>
                <w:szCs w:val="20"/>
              </w:rPr>
              <w:t>Constituição de Comissão Especial de Inquérito para apurar possíveis atos de irregularidades na obra de despoluição do Córrego do Turi, desde a gestão do Prefeito Marco Aurélio de Souza até a atual administração, do Prefeito Hamilton Ribeiro Mota, sobretudo em razão da participação das empresas Camargo Correa e Galvão, empreiteiras envolvidas no processo de corrupção da Petrobras, conhecido como “Operação Lava Jato”.</w:t>
            </w:r>
          </w:p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B13B4" w:rsidRPr="00EB13B4" w:rsidRDefault="00EB13B4" w:rsidP="00EB13B4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que a obra </w:t>
      </w:r>
      <w:r w:rsidR="008D1A57">
        <w:rPr>
          <w:rFonts w:ascii="Arial" w:hAnsi="Arial" w:cs="Arial"/>
        </w:rPr>
        <w:t xml:space="preserve">de despoluição </w:t>
      </w:r>
      <w:r w:rsidRPr="00EB13B4">
        <w:rPr>
          <w:rFonts w:ascii="Arial" w:hAnsi="Arial" w:cs="Arial"/>
        </w:rPr>
        <w:t>do Córrego do Turi teve início em 2009;</w:t>
      </w:r>
    </w:p>
    <w:p w:rsidR="00EB13B4" w:rsidRPr="00EB13B4" w:rsidRDefault="00EB13B4" w:rsidP="00EB13B4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que foi divulgado na edição nº 65 – Ano V do “Jacareí Informa”, distribuído em maio de 2010, que “em pouco mais de um ano metade da obra de despoluição do córrego do Turi já foi concluída”</w:t>
      </w:r>
      <w:r>
        <w:rPr>
          <w:rFonts w:ascii="Arial" w:hAnsi="Arial" w:cs="Arial"/>
        </w:rPr>
        <w:t xml:space="preserve"> (conforme anexo)</w:t>
      </w:r>
      <w:r w:rsidRPr="00EB13B4">
        <w:rPr>
          <w:rFonts w:ascii="Arial" w:hAnsi="Arial" w:cs="Arial"/>
        </w:rPr>
        <w:t>;</w:t>
      </w:r>
    </w:p>
    <w:p w:rsidR="00EB13B4" w:rsidRPr="00EB13B4" w:rsidRDefault="00EB13B4" w:rsidP="00EB13B4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que o investimento total previsto seria de R$ 90 milhões e que hoje já passa de R$ 111 milhões;</w:t>
      </w:r>
    </w:p>
    <w:p w:rsidR="00EB13B4" w:rsidRPr="00EB13B4" w:rsidRDefault="00EB13B4" w:rsidP="00EB13B4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que a entrega da obra estava prevista para 2011/2012</w:t>
      </w:r>
      <w:bookmarkStart w:id="0" w:name="_GoBack"/>
      <w:bookmarkEnd w:id="0"/>
      <w:r w:rsidRPr="00EB13B4">
        <w:rPr>
          <w:rFonts w:ascii="Arial" w:hAnsi="Arial" w:cs="Arial"/>
        </w:rPr>
        <w:t xml:space="preserve"> e que a mesma vem sofrendo constantes atrasos, conforme noticiado </w:t>
      </w:r>
      <w:r>
        <w:rPr>
          <w:rFonts w:ascii="Arial" w:hAnsi="Arial" w:cs="Arial"/>
        </w:rPr>
        <w:t>pel</w:t>
      </w:r>
      <w:r w:rsidRPr="00EB13B4">
        <w:rPr>
          <w:rFonts w:ascii="Arial" w:hAnsi="Arial" w:cs="Arial"/>
        </w:rPr>
        <w:t>a mídia (seguem anexos);</w:t>
      </w:r>
    </w:p>
    <w:p w:rsidR="00EB13B4" w:rsidRPr="00EB13B4" w:rsidRDefault="00EB13B4" w:rsidP="00EB13B4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que as empresas que ganharam o consórcio para a realização de serviços da obra do Turi são a Camargo Correa e a Galvão, atualmente investigadas pela “Operação Lava Jato”, que apura os escândalos de corrupção ocorridos na Petrobras; </w:t>
      </w:r>
      <w:proofErr w:type="gramStart"/>
      <w:r w:rsidRPr="00EB13B4">
        <w:rPr>
          <w:rFonts w:ascii="Arial" w:hAnsi="Arial" w:cs="Arial"/>
        </w:rPr>
        <w:t>e</w:t>
      </w:r>
      <w:proofErr w:type="gramEnd"/>
    </w:p>
    <w:p w:rsidR="00B02D92" w:rsidRDefault="00EB13B4" w:rsidP="008D1A57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que se trata de fato específico, nos termos do Regimento Interno desta Casa Legislativa e das disposições da Lei Orgânica do Munícipio de Jacareí,</w:t>
      </w:r>
    </w:p>
    <w:p w:rsidR="00B02D92" w:rsidRPr="00B02D92" w:rsidRDefault="00B02D92" w:rsidP="00B02D92">
      <w:pPr>
        <w:tabs>
          <w:tab w:val="left" w:pos="-600"/>
          <w:tab w:val="left" w:pos="4508"/>
        </w:tabs>
        <w:spacing w:after="240"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  <w:r w:rsidRPr="00B02D92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2176/15:</w:t>
      </w:r>
      <w:r w:rsidRPr="00B02D92">
        <w:rPr>
          <w:rFonts w:ascii="Arial" w:hAnsi="Arial" w:cs="Arial"/>
          <w:i/>
          <w:sz w:val="18"/>
          <w:szCs w:val="18"/>
        </w:rPr>
        <w:tab/>
        <w:t>Constituição de Comissão Especial de Inquérito para apurar possíveis atos de irregularidades na obra de despoluição do Córrego do Turi (</w:t>
      </w:r>
      <w:r w:rsidRPr="00B02D92">
        <w:rPr>
          <w:rFonts w:ascii="Arial" w:hAnsi="Arial" w:cs="Arial"/>
          <w:b/>
          <w:i/>
          <w:sz w:val="18"/>
          <w:szCs w:val="18"/>
        </w:rPr>
        <w:t>fls. 2/2</w:t>
      </w:r>
      <w:r w:rsidR="00EB67B4">
        <w:rPr>
          <w:rFonts w:ascii="Arial" w:hAnsi="Arial" w:cs="Arial"/>
          <w:b/>
          <w:i/>
          <w:sz w:val="18"/>
          <w:szCs w:val="18"/>
        </w:rPr>
        <w:t>7</w:t>
      </w:r>
      <w:r w:rsidRPr="00B02D92">
        <w:rPr>
          <w:rFonts w:ascii="Arial" w:hAnsi="Arial" w:cs="Arial"/>
          <w:i/>
          <w:sz w:val="18"/>
          <w:szCs w:val="18"/>
        </w:rPr>
        <w:t>).</w:t>
      </w:r>
    </w:p>
    <w:p w:rsidR="00B02D92" w:rsidRDefault="00B02D92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EB13B4" w:rsidRPr="00EB13B4" w:rsidRDefault="00EB13B4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B13B4">
        <w:rPr>
          <w:rFonts w:ascii="Arial" w:hAnsi="Arial" w:cs="Arial"/>
        </w:rPr>
        <w:t xml:space="preserve">Respeitosamente </w:t>
      </w:r>
      <w:r w:rsidRPr="00EB13B4">
        <w:rPr>
          <w:rFonts w:ascii="Arial" w:hAnsi="Arial" w:cs="Arial"/>
          <w:b/>
        </w:rPr>
        <w:t>REQUEREMOS</w:t>
      </w:r>
      <w:r w:rsidRPr="00EB13B4">
        <w:rPr>
          <w:rFonts w:ascii="Arial" w:hAnsi="Arial" w:cs="Arial"/>
        </w:rPr>
        <w:t xml:space="preserve">, ouvido e aprovado pelo Egrégio Plenário, em conformidade com o Artigo 51 do Regimento Interno e com o § 4º do Artigo 20 da Lei Orgânica do Município, seja constituída uma </w:t>
      </w:r>
      <w:r w:rsidRPr="00EB13B4">
        <w:rPr>
          <w:rFonts w:ascii="Arial" w:hAnsi="Arial" w:cs="Arial"/>
          <w:b/>
        </w:rPr>
        <w:t>CEI – Comissão Especial de Inquérito</w:t>
      </w:r>
      <w:r w:rsidRPr="00EB13B4">
        <w:rPr>
          <w:rFonts w:ascii="Arial" w:hAnsi="Arial" w:cs="Arial"/>
        </w:rPr>
        <w:t xml:space="preserve"> para apurar, no prazo máximo de 180 dias, possíveis irregularidades em atos praticados pela Administração Municipal de Jacareí </w:t>
      </w:r>
      <w:r>
        <w:rPr>
          <w:rFonts w:ascii="Arial" w:hAnsi="Arial" w:cs="Arial"/>
        </w:rPr>
        <w:t xml:space="preserve">na condução da obra de despoluição do Córrego do Turi </w:t>
      </w:r>
      <w:r w:rsidR="00B02D92" w:rsidRPr="00B02D92">
        <w:rPr>
          <w:rFonts w:ascii="Arial" w:hAnsi="Arial" w:cs="Arial"/>
        </w:rPr>
        <w:t>desde a gestão do Prefeito Marco Aurélio de Souza até a atual, do Prefeito Hamilton Ribeiro Mota</w:t>
      </w:r>
      <w:r w:rsidRPr="00EB13B4">
        <w:rPr>
          <w:rFonts w:ascii="Arial" w:hAnsi="Arial" w:cs="Arial"/>
        </w:rPr>
        <w:t>.</w:t>
      </w:r>
    </w:p>
    <w:p w:rsidR="00691CF5" w:rsidRPr="00EB13B4" w:rsidRDefault="00EB13B4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B13B4">
        <w:rPr>
          <w:rFonts w:ascii="Arial" w:hAnsi="Arial" w:cs="Arial"/>
        </w:rPr>
        <w:t>Sem mais no momento, agradecidos subscrevemos.</w:t>
      </w:r>
    </w:p>
    <w:p w:rsidR="00BD1F36" w:rsidRDefault="00691CF5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02D92">
        <w:rPr>
          <w:rFonts w:ascii="Arial" w:hAnsi="Arial" w:cs="Arial"/>
        </w:rPr>
        <w:t>14 de outubro de 2015.</w:t>
      </w:r>
    </w:p>
    <w:p w:rsidR="00B02D92" w:rsidRDefault="00B02D92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B02D92" w:rsidRDefault="00B02D92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B02D92" w:rsidRDefault="00B02D92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tbl>
      <w:tblPr>
        <w:tblStyle w:val="Tabelacomgrade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260"/>
        <w:gridCol w:w="3402"/>
      </w:tblGrid>
      <w:tr w:rsidR="00B02D92" w:rsidTr="008D1A57">
        <w:trPr>
          <w:trHeight w:val="2268"/>
        </w:trPr>
        <w:tc>
          <w:tcPr>
            <w:tcW w:w="3686" w:type="dxa"/>
          </w:tcPr>
          <w:p w:rsidR="00B02D92" w:rsidRPr="00B02D92" w:rsidRDefault="00B02D92" w:rsidP="00B02D92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  <w:r w:rsidRPr="00B02D92">
              <w:rPr>
                <w:rFonts w:ascii="Arial" w:hAnsi="Arial"/>
                <w:b/>
                <w:sz w:val="21"/>
                <w:szCs w:val="21"/>
              </w:rPr>
              <w:t>FERNANDO DA ÓTICA ORIGINAL</w:t>
            </w:r>
          </w:p>
          <w:p w:rsidR="00B02D92" w:rsidRPr="00B02D92" w:rsidRDefault="00B02D92" w:rsidP="00B02D92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B02D92">
              <w:rPr>
                <w:rFonts w:ascii="Arial" w:hAnsi="Arial"/>
                <w:sz w:val="21"/>
                <w:szCs w:val="21"/>
              </w:rPr>
              <w:t>Vereador – PSC</w:t>
            </w:r>
          </w:p>
        </w:tc>
        <w:tc>
          <w:tcPr>
            <w:tcW w:w="3260" w:type="dxa"/>
          </w:tcPr>
          <w:p w:rsidR="00B02D92" w:rsidRPr="00B02D92" w:rsidRDefault="00B02D92" w:rsidP="00B02D92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  <w:r w:rsidRPr="00B02D92">
              <w:rPr>
                <w:rFonts w:ascii="Arial" w:hAnsi="Arial"/>
                <w:b/>
                <w:sz w:val="21"/>
                <w:szCs w:val="21"/>
              </w:rPr>
              <w:t>EDGARD SASAKI</w:t>
            </w:r>
          </w:p>
          <w:p w:rsidR="00B02D92" w:rsidRPr="00B02D92" w:rsidRDefault="00B02D92" w:rsidP="00B02D92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B02D92">
              <w:rPr>
                <w:rFonts w:ascii="Arial" w:hAnsi="Arial"/>
                <w:sz w:val="21"/>
                <w:szCs w:val="21"/>
              </w:rPr>
              <w:t>Vereador – DEM</w:t>
            </w:r>
          </w:p>
        </w:tc>
        <w:tc>
          <w:tcPr>
            <w:tcW w:w="3402" w:type="dxa"/>
          </w:tcPr>
          <w:p w:rsidR="00B02D92" w:rsidRPr="00B02D92" w:rsidRDefault="00B02D92" w:rsidP="00B02D92">
            <w:pPr>
              <w:jc w:val="center"/>
              <w:rPr>
                <w:rFonts w:ascii="Arial" w:hAnsi="Arial"/>
                <w:b/>
                <w:smallCaps/>
                <w:sz w:val="21"/>
                <w:szCs w:val="21"/>
              </w:rPr>
            </w:pPr>
            <w:r w:rsidRPr="00B02D92">
              <w:rPr>
                <w:rFonts w:ascii="Arial" w:hAnsi="Arial"/>
                <w:b/>
                <w:smallCaps/>
                <w:sz w:val="21"/>
                <w:szCs w:val="21"/>
              </w:rPr>
              <w:t>VALMIR DO PARQUE MEIA LUA</w:t>
            </w:r>
          </w:p>
          <w:p w:rsidR="00B02D92" w:rsidRPr="00B02D92" w:rsidRDefault="00B02D92" w:rsidP="00B02D92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B02D92">
              <w:rPr>
                <w:rFonts w:ascii="Arial" w:hAnsi="Arial"/>
                <w:sz w:val="21"/>
                <w:szCs w:val="21"/>
              </w:rPr>
              <w:t>Vereador – PSD</w:t>
            </w:r>
          </w:p>
        </w:tc>
      </w:tr>
      <w:tr w:rsidR="00B02D92" w:rsidTr="008D1A57">
        <w:trPr>
          <w:trHeight w:val="850"/>
        </w:trPr>
        <w:tc>
          <w:tcPr>
            <w:tcW w:w="3686" w:type="dxa"/>
          </w:tcPr>
          <w:p w:rsidR="00B02D92" w:rsidRPr="00B02D92" w:rsidRDefault="00B02D92" w:rsidP="00B02D92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  <w:r w:rsidRPr="00B02D92">
              <w:rPr>
                <w:rFonts w:ascii="Arial" w:hAnsi="Arial"/>
                <w:b/>
                <w:sz w:val="21"/>
                <w:szCs w:val="21"/>
              </w:rPr>
              <w:t>MAURÍCIO HAKA</w:t>
            </w:r>
          </w:p>
          <w:p w:rsidR="00B02D92" w:rsidRPr="00B02D92" w:rsidRDefault="00B02D92" w:rsidP="00B02D92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B02D92">
              <w:rPr>
                <w:rFonts w:ascii="Arial" w:hAnsi="Arial"/>
                <w:sz w:val="21"/>
                <w:szCs w:val="21"/>
              </w:rPr>
              <w:t>Vereador – PSDB</w:t>
            </w:r>
          </w:p>
        </w:tc>
        <w:tc>
          <w:tcPr>
            <w:tcW w:w="3260" w:type="dxa"/>
          </w:tcPr>
          <w:p w:rsidR="00B02D92" w:rsidRPr="00B02D92" w:rsidRDefault="00B02D92" w:rsidP="00B02D92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  <w:r w:rsidRPr="00B02D92">
              <w:rPr>
                <w:rFonts w:ascii="Arial" w:hAnsi="Arial"/>
                <w:b/>
                <w:sz w:val="21"/>
                <w:szCs w:val="21"/>
              </w:rPr>
              <w:t>EDINHO GUEDES</w:t>
            </w:r>
          </w:p>
          <w:p w:rsidR="00B02D92" w:rsidRPr="00B02D92" w:rsidRDefault="00B02D92" w:rsidP="00B02D92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B02D92">
              <w:rPr>
                <w:rFonts w:ascii="Arial" w:hAnsi="Arial"/>
                <w:sz w:val="21"/>
                <w:szCs w:val="21"/>
              </w:rPr>
              <w:t>Vereador – Líder do PMDB</w:t>
            </w:r>
          </w:p>
        </w:tc>
        <w:tc>
          <w:tcPr>
            <w:tcW w:w="3402" w:type="dxa"/>
          </w:tcPr>
          <w:p w:rsidR="00B02D92" w:rsidRPr="00B02D92" w:rsidRDefault="00B02D92" w:rsidP="00B02D9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B02D92">
              <w:rPr>
                <w:rFonts w:ascii="Arial" w:hAnsi="Arial" w:cs="Arial"/>
                <w:b/>
                <w:sz w:val="21"/>
                <w:szCs w:val="21"/>
              </w:rPr>
              <w:t>ROGÉRIO TIMÓTEO</w:t>
            </w:r>
          </w:p>
          <w:p w:rsidR="00B02D92" w:rsidRPr="00B02D92" w:rsidRDefault="00B02D92" w:rsidP="00B02D9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02D92">
              <w:rPr>
                <w:rFonts w:ascii="Arial" w:hAnsi="Arial" w:cs="Arial"/>
                <w:sz w:val="21"/>
                <w:szCs w:val="21"/>
              </w:rPr>
              <w:t>Vereador - PRB</w:t>
            </w:r>
          </w:p>
          <w:p w:rsidR="00B02D92" w:rsidRPr="00B02D92" w:rsidRDefault="00B02D92" w:rsidP="00B02D92">
            <w:pPr>
              <w:tabs>
                <w:tab w:val="left" w:pos="-600"/>
              </w:tabs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02D92">
              <w:rPr>
                <w:rFonts w:ascii="Arial" w:hAnsi="Arial" w:cs="Arial"/>
                <w:sz w:val="21"/>
                <w:szCs w:val="21"/>
              </w:rPr>
              <w:t>1º Secretário</w:t>
            </w:r>
          </w:p>
        </w:tc>
      </w:tr>
    </w:tbl>
    <w:p w:rsidR="00B02D92" w:rsidRPr="00BD1F36" w:rsidRDefault="00B02D92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/>
        </w:rPr>
      </w:pPr>
    </w:p>
    <w:sectPr w:rsidR="00B02D92" w:rsidRPr="00BD1F3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929" w:rsidRDefault="00A82929">
      <w:r>
        <w:separator/>
      </w:r>
    </w:p>
  </w:endnote>
  <w:endnote w:type="continuationSeparator" w:id="0">
    <w:p w:rsidR="00A82929" w:rsidRDefault="00A8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929" w:rsidRDefault="00A82929">
      <w:r>
        <w:separator/>
      </w:r>
    </w:p>
  </w:footnote>
  <w:footnote w:type="continuationSeparator" w:id="0">
    <w:p w:rsidR="00A82929" w:rsidRDefault="00A82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5B1C65" wp14:editId="2A5D0C3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AA2BF6" wp14:editId="71656CF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B12D99C" wp14:editId="7D331C3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6E37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102CD"/>
    <w:rsid w:val="00624472"/>
    <w:rsid w:val="006426AE"/>
    <w:rsid w:val="00674F7D"/>
    <w:rsid w:val="00676C14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D1A57"/>
    <w:rsid w:val="009768E6"/>
    <w:rsid w:val="009A2ABD"/>
    <w:rsid w:val="009B207E"/>
    <w:rsid w:val="009B32F8"/>
    <w:rsid w:val="009D50D4"/>
    <w:rsid w:val="009E1F05"/>
    <w:rsid w:val="00A21A8C"/>
    <w:rsid w:val="00A46B01"/>
    <w:rsid w:val="00A82929"/>
    <w:rsid w:val="00A92CB9"/>
    <w:rsid w:val="00AC712C"/>
    <w:rsid w:val="00AD6B47"/>
    <w:rsid w:val="00B02D92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13B4"/>
    <w:rsid w:val="00EB67B4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49</TotalTime>
  <Pages>2</Pages>
  <Words>390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2015-10-13T12:51:00Z</dcterms:created>
  <dcterms:modified xsi:type="dcterms:W3CDTF">2015-10-13T19:17:00Z</dcterms:modified>
</cp:coreProperties>
</file>